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【不要到海外證券商開戶；不要複委託】</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Times New Roman" w:hAnsi="Times New Roman"/>
          <w:sz w:val="38"/>
          <w:szCs w:val="38"/>
          <w:rtl w:val="0"/>
        </w:rPr>
        <w:t>1</w:t>
      </w:r>
      <w:r>
        <w:rPr>
          <w:rFonts w:ascii="Arial Unicode MS" w:cs="Arial Unicode MS" w:hAnsi="Arial Unicode MS" w:eastAsia="Arial Unicode MS" w:hint="eastAsia"/>
          <w:b w:val="0"/>
          <w:bCs w:val="0"/>
          <w:i w:val="0"/>
          <w:iCs w:val="0"/>
          <w:sz w:val="38"/>
          <w:szCs w:val="38"/>
          <w:rtl w:val="0"/>
          <w:lang w:val="zh-TW" w:eastAsia="zh-TW"/>
        </w:rPr>
        <w:t>）如在台灣，當您資產增加</w:t>
      </w:r>
      <w:r>
        <w:rPr>
          <w:rFonts w:ascii="Times New Roman" w:hAnsi="Times New Roman"/>
          <w:sz w:val="38"/>
          <w:szCs w:val="38"/>
          <w:rtl w:val="0"/>
        </w:rPr>
        <w:t>00662</w:t>
      </w:r>
      <w:r>
        <w:rPr>
          <w:rFonts w:ascii="Arial Unicode MS" w:cs="Arial Unicode MS" w:hAnsi="Arial Unicode MS" w:eastAsia="Arial Unicode MS" w:hint="eastAsia"/>
          <w:b w:val="0"/>
          <w:bCs w:val="0"/>
          <w:i w:val="0"/>
          <w:iCs w:val="0"/>
          <w:sz w:val="38"/>
          <w:szCs w:val="38"/>
          <w:rtl w:val="0"/>
          <w:lang w:val="zh-TW" w:eastAsia="zh-TW"/>
        </w:rPr>
        <w:t>可質押借款做資金應用（複付託不可借貸）</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Times New Roman" w:hAnsi="Times New Roman"/>
          <w:sz w:val="38"/>
          <w:szCs w:val="38"/>
          <w:rtl w:val="0"/>
        </w:rPr>
        <w:t>2</w:t>
      </w:r>
      <w:r>
        <w:rPr>
          <w:rFonts w:ascii="Arial Unicode MS" w:cs="Arial Unicode MS" w:hAnsi="Arial Unicode MS" w:eastAsia="Arial Unicode MS" w:hint="eastAsia"/>
          <w:b w:val="0"/>
          <w:bCs w:val="0"/>
          <w:i w:val="0"/>
          <w:iCs w:val="0"/>
          <w:sz w:val="38"/>
          <w:szCs w:val="38"/>
          <w:rtl w:val="0"/>
        </w:rPr>
        <w:t>）</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lang w:val="zh-TW" w:eastAsia="zh-TW"/>
        </w:rPr>
        <w:t>透過卷商複委託購買</w:t>
      </w:r>
      <w:r>
        <w:rPr>
          <w:rFonts w:ascii="Times New Roman" w:hAnsi="Times New Roman"/>
          <w:sz w:val="38"/>
          <w:szCs w:val="38"/>
          <w:rtl w:val="0"/>
        </w:rPr>
        <w:t>QQQ</w:t>
      </w:r>
      <w:r>
        <w:rPr>
          <w:rFonts w:ascii="Arial Unicode MS" w:cs="Arial Unicode MS" w:hAnsi="Arial Unicode MS" w:eastAsia="Arial Unicode MS" w:hint="eastAsia"/>
          <w:b w:val="0"/>
          <w:bCs w:val="0"/>
          <w:i w:val="0"/>
          <w:iCs w:val="0"/>
          <w:sz w:val="38"/>
          <w:szCs w:val="38"/>
          <w:rtl w:val="0"/>
          <w:lang w:val="zh-CN" w:eastAsia="zh-CN"/>
        </w:rPr>
        <w:t>，依照</w:t>
      </w:r>
      <w:r>
        <w:rPr>
          <w:rFonts w:ascii="Times New Roman" w:hAnsi="Times New Roman"/>
          <w:sz w:val="38"/>
          <w:szCs w:val="38"/>
          <w:rtl w:val="0"/>
        </w:rPr>
        <w:t>2024</w:t>
      </w:r>
      <w:r>
        <w:rPr>
          <w:rFonts w:ascii="Arial Unicode MS" w:cs="Arial Unicode MS" w:hAnsi="Arial Unicode MS" w:eastAsia="Arial Unicode MS" w:hint="eastAsia"/>
          <w:b w:val="0"/>
          <w:bCs w:val="0"/>
          <w:i w:val="0"/>
          <w:iCs w:val="0"/>
          <w:sz w:val="38"/>
          <w:szCs w:val="38"/>
          <w:rtl w:val="0"/>
          <w:lang w:val="zh-TW" w:eastAsia="zh-TW"/>
        </w:rPr>
        <w:t>年度「最低稅負制」最新規定，海外所得的扣除額共</w:t>
      </w:r>
      <w:r>
        <w:rPr>
          <w:rFonts w:ascii="Times New Roman" w:hAnsi="Times New Roman"/>
          <w:sz w:val="38"/>
          <w:szCs w:val="38"/>
          <w:rtl w:val="0"/>
        </w:rPr>
        <w:t>750</w:t>
      </w:r>
      <w:r>
        <w:rPr>
          <w:rFonts w:ascii="Arial Unicode MS" w:cs="Arial Unicode MS" w:hAnsi="Arial Unicode MS" w:eastAsia="Arial Unicode MS" w:hint="eastAsia"/>
          <w:b w:val="0"/>
          <w:bCs w:val="0"/>
          <w:i w:val="0"/>
          <w:iCs w:val="0"/>
          <w:sz w:val="38"/>
          <w:szCs w:val="38"/>
          <w:rtl w:val="0"/>
          <w:lang w:val="zh-TW" w:eastAsia="zh-TW"/>
        </w:rPr>
        <w:t>萬元、稅率</w:t>
      </w:r>
      <w:r>
        <w:rPr>
          <w:rFonts w:ascii="Times New Roman" w:hAnsi="Times New Roman"/>
          <w:sz w:val="38"/>
          <w:szCs w:val="38"/>
          <w:rtl w:val="0"/>
        </w:rPr>
        <w:t>20%</w:t>
      </w:r>
      <w:r>
        <w:rPr>
          <w:rFonts w:ascii="Arial Unicode MS" w:cs="Arial Unicode MS" w:hAnsi="Arial Unicode MS" w:eastAsia="Arial Unicode MS" w:hint="eastAsia"/>
          <w:b w:val="0"/>
          <w:bCs w:val="0"/>
          <w:i w:val="0"/>
          <w:iCs w:val="0"/>
          <w:sz w:val="38"/>
          <w:szCs w:val="38"/>
          <w:rtl w:val="0"/>
        </w:rPr>
        <w:t>（</w:t>
      </w:r>
      <w:r>
        <w:rPr>
          <w:rFonts w:ascii="Times New Roman" w:hAnsi="Times New Roman"/>
          <w:sz w:val="38"/>
          <w:szCs w:val="38"/>
          <w:rtl w:val="0"/>
        </w:rPr>
        <w:t>00662</w:t>
      </w:r>
      <w:r>
        <w:rPr>
          <w:rFonts w:ascii="Arial Unicode MS" w:cs="Arial Unicode MS" w:hAnsi="Arial Unicode MS" w:eastAsia="Arial Unicode MS" w:hint="eastAsia"/>
          <w:b w:val="0"/>
          <w:bCs w:val="0"/>
          <w:i w:val="0"/>
          <w:iCs w:val="0"/>
          <w:sz w:val="38"/>
          <w:szCs w:val="38"/>
          <w:rtl w:val="0"/>
          <w:lang w:val="zh-TW" w:eastAsia="zh-TW"/>
        </w:rPr>
        <w:t>免扣資本利得稅）</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當你是小錢稅不是問題，當你是大錢，稅就是大問題。</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投資</w:t>
      </w:r>
      <w:r>
        <w:rPr>
          <w:rFonts w:ascii="Times New Roman" w:hAnsi="Times New Roman"/>
          <w:sz w:val="38"/>
          <w:szCs w:val="38"/>
          <w:rtl w:val="0"/>
        </w:rPr>
        <w:t xml:space="preserve">00662 </w:t>
      </w:r>
      <w:r>
        <w:rPr>
          <w:rFonts w:ascii="Arial Unicode MS" w:cs="Arial Unicode MS" w:hAnsi="Arial Unicode MS" w:eastAsia="Arial Unicode MS" w:hint="eastAsia"/>
          <w:b w:val="0"/>
          <w:bCs w:val="0"/>
          <w:i w:val="0"/>
          <w:iCs w:val="0"/>
          <w:sz w:val="38"/>
          <w:szCs w:val="38"/>
          <w:rtl w:val="0"/>
          <w:lang w:val="zh-TW" w:eastAsia="zh-TW"/>
        </w:rPr>
        <w:t>不只交易費省，手續費省，轉回</w:t>
      </w:r>
      <w:r>
        <w:rPr>
          <w:rFonts w:ascii="Times New Roman" w:hAnsi="Times New Roman"/>
          <w:sz w:val="38"/>
          <w:szCs w:val="38"/>
          <w:rtl w:val="0"/>
        </w:rPr>
        <w:t>00662</w:t>
      </w:r>
      <w:r>
        <w:rPr>
          <w:rFonts w:ascii="Arial Unicode MS" w:cs="Arial Unicode MS" w:hAnsi="Arial Unicode MS" w:eastAsia="Arial Unicode MS" w:hint="eastAsia"/>
          <w:b w:val="0"/>
          <w:bCs w:val="0"/>
          <w:i w:val="0"/>
          <w:iCs w:val="0"/>
          <w:sz w:val="38"/>
          <w:szCs w:val="38"/>
          <w:rtl w:val="0"/>
          <w:lang w:val="zh-TW" w:eastAsia="zh-TW"/>
        </w:rPr>
        <w:t>不是為了省錢，為了方便。</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台灣</w:t>
      </w:r>
      <w:r>
        <w:rPr>
          <w:rFonts w:ascii="Times New Roman" w:hAnsi="Times New Roman"/>
          <w:sz w:val="38"/>
          <w:szCs w:val="38"/>
          <w:rtl w:val="0"/>
        </w:rPr>
        <w:t>00662</w:t>
      </w:r>
      <w:r>
        <w:rPr>
          <w:rFonts w:ascii="Arial Unicode MS" w:cs="Arial Unicode MS" w:hAnsi="Arial Unicode MS" w:eastAsia="Arial Unicode MS" w:hint="eastAsia"/>
          <w:b w:val="0"/>
          <w:bCs w:val="0"/>
          <w:i w:val="0"/>
          <w:iCs w:val="0"/>
          <w:sz w:val="38"/>
          <w:szCs w:val="38"/>
          <w:rtl w:val="0"/>
          <w:lang w:val="zh-TW" w:eastAsia="zh-TW"/>
        </w:rPr>
        <w:t>在台灣開盤就可以買賣，你複委託可不行得等美國開盤。且你的成交價比較差，因為再透過一個海外證券商，國內海外證券商都要萬差價，其實你的成交價被扒兩層皮不自知。</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你還得美金台幣轉換的匯率損耗。複委託百害而無利的事，又不可以質押，你知道股票質押的金融操作才是最強的工具，有最強的工具你不用你竟然要做一個白害而無利的事，為什麼要去做複委托呢？</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我們之前有談到一篇文章「稅稅唸學堂／他去年買美股大賺</w:t>
      </w:r>
      <w:r>
        <w:rPr>
          <w:rFonts w:ascii="Times New Roman" w:hAnsi="Times New Roman"/>
          <w:sz w:val="38"/>
          <w:szCs w:val="38"/>
          <w:rtl w:val="0"/>
        </w:rPr>
        <w:t>4800</w:t>
      </w:r>
      <w:r>
        <w:rPr>
          <w:rFonts w:ascii="Arial Unicode MS" w:cs="Arial Unicode MS" w:hAnsi="Arial Unicode MS" w:eastAsia="Arial Unicode MS" w:hint="eastAsia"/>
          <w:b w:val="0"/>
          <w:bCs w:val="0"/>
          <w:i w:val="0"/>
          <w:iCs w:val="0"/>
          <w:sz w:val="38"/>
          <w:szCs w:val="38"/>
          <w:rtl w:val="0"/>
          <w:lang w:val="zh-TW" w:eastAsia="zh-TW"/>
        </w:rPr>
        <w:t>萬，隔年幾乎回吐，竟然還收到最低稅負補罰近</w:t>
      </w:r>
      <w:r>
        <w:rPr>
          <w:rFonts w:ascii="Times New Roman" w:hAnsi="Times New Roman"/>
          <w:sz w:val="38"/>
          <w:szCs w:val="38"/>
          <w:rtl w:val="0"/>
        </w:rPr>
        <w:t>1500</w:t>
      </w:r>
      <w:r>
        <w:rPr>
          <w:rFonts w:ascii="Arial Unicode MS" w:cs="Arial Unicode MS" w:hAnsi="Arial Unicode MS" w:eastAsia="Arial Unicode MS" w:hint="eastAsia"/>
          <w:b w:val="0"/>
          <w:bCs w:val="0"/>
          <w:i w:val="0"/>
          <w:iCs w:val="0"/>
          <w:sz w:val="38"/>
          <w:szCs w:val="38"/>
          <w:rtl w:val="0"/>
          <w:lang w:val="zh-TW" w:eastAsia="zh-TW"/>
        </w:rPr>
        <w:t>萬</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rPr>
        <w:t>」</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所以大家不要再用付委托操作投資股票也不要到海外證券商開戶投資。</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三、我們也堅持不建議大家到海外美國的證券商開戶，因為到美國證券商開戶投資除了有最低稅負制的問題，還有遺產稅的問題，非美國人在美國資產遺產稅是</w:t>
      </w:r>
      <w:r>
        <w:rPr>
          <w:rFonts w:ascii="Times New Roman" w:hAnsi="Times New Roman"/>
          <w:sz w:val="38"/>
          <w:szCs w:val="38"/>
          <w:rtl w:val="0"/>
        </w:rPr>
        <w:t>40%</w:t>
      </w:r>
      <w:r>
        <w:rPr>
          <w:rFonts w:ascii="Arial Unicode MS" w:cs="Arial Unicode MS" w:hAnsi="Arial Unicode MS" w:eastAsia="Arial Unicode MS" w:hint="eastAsia"/>
          <w:b w:val="0"/>
          <w:bCs w:val="0"/>
          <w:i w:val="0"/>
          <w:iCs w:val="0"/>
          <w:sz w:val="38"/>
          <w:szCs w:val="38"/>
          <w:rtl w:val="0"/>
          <w:lang w:val="zh-TW" w:eastAsia="zh-TW"/>
        </w:rPr>
        <w:t>。萬一你走了。家人要跨海到美國來拿遺產，是非常困難的！很多人最後都放棄在美國的遺產為什麼，因為很不容易，你要提出很多證明，要透過律師，要認證，結果所有的費用比你的資產還高。</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38"/>
          <w:szCs w:val="38"/>
          <w:rtl w:val="0"/>
        </w:rPr>
      </w:pPr>
      <w:r>
        <w:rPr>
          <w:rFonts w:ascii="Arial Unicode MS" w:cs="Arial Unicode MS" w:hAnsi="Arial Unicode MS" w:eastAsia="Arial Unicode MS" w:hint="eastAsia"/>
          <w:b w:val="0"/>
          <w:bCs w:val="0"/>
          <w:i w:val="0"/>
          <w:iCs w:val="0"/>
          <w:sz w:val="38"/>
          <w:szCs w:val="38"/>
          <w:rtl w:val="0"/>
          <w:lang w:val="zh-TW" w:eastAsia="zh-TW"/>
        </w:rPr>
        <w:t>以下提最近有一一則新聞：</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稅稅唸學堂／他去年買美股大賺</w:t>
      </w:r>
      <w:r>
        <w:rPr>
          <w:rFonts w:ascii="Times New Roman" w:hAnsi="Times New Roman"/>
          <w:sz w:val="38"/>
          <w:szCs w:val="38"/>
          <w:rtl w:val="0"/>
        </w:rPr>
        <w:t>4800</w:t>
      </w:r>
      <w:r>
        <w:rPr>
          <w:rFonts w:ascii="Arial Unicode MS" w:cs="Arial Unicode MS" w:hAnsi="Arial Unicode MS" w:eastAsia="Arial Unicode MS" w:hint="eastAsia"/>
          <w:b w:val="0"/>
          <w:bCs w:val="0"/>
          <w:i w:val="0"/>
          <w:iCs w:val="0"/>
          <w:sz w:val="38"/>
          <w:szCs w:val="38"/>
          <w:rtl w:val="0"/>
          <w:lang w:val="zh-TW" w:eastAsia="zh-TW"/>
        </w:rPr>
        <w:t>萬，隔年幾乎回吐，竟然還收到最低稅負補罰近</w:t>
      </w:r>
      <w:r>
        <w:rPr>
          <w:rFonts w:ascii="Times New Roman" w:hAnsi="Times New Roman"/>
          <w:sz w:val="38"/>
          <w:szCs w:val="38"/>
          <w:rtl w:val="0"/>
        </w:rPr>
        <w:t>1500</w:t>
      </w:r>
      <w:r>
        <w:rPr>
          <w:rFonts w:ascii="Arial Unicode MS" w:cs="Arial Unicode MS" w:hAnsi="Arial Unicode MS" w:eastAsia="Arial Unicode MS" w:hint="eastAsia"/>
          <w:b w:val="0"/>
          <w:bCs w:val="0"/>
          <w:i w:val="0"/>
          <w:iCs w:val="0"/>
          <w:sz w:val="38"/>
          <w:szCs w:val="38"/>
          <w:rtl w:val="0"/>
          <w:lang w:val="zh-TW" w:eastAsia="zh-TW"/>
        </w:rPr>
        <w:t>萬</w:t>
      </w:r>
      <w:r>
        <w:rPr>
          <w:rFonts w:ascii="Times New Roman" w:hAnsi="Times New Roman"/>
          <w:sz w:val="38"/>
          <w:szCs w:val="38"/>
          <w:rtl w:val="0"/>
        </w:rPr>
        <w:t xml:space="preserve"> </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lang w:val="zh-TW" w:eastAsia="zh-TW"/>
        </w:rPr>
        <w:t>報稅停看聽</w:t>
      </w:r>
      <w:r>
        <w:rPr>
          <w:rFonts w:ascii="Times New Roman" w:hAnsi="Times New Roman"/>
          <w:sz w:val="38"/>
          <w:szCs w:val="38"/>
          <w:rtl w:val="0"/>
        </w:rPr>
        <w:t xml:space="preserve"> </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rPr>
        <w:t>理財</w:t>
      </w:r>
      <w:r>
        <w:rPr>
          <w:rFonts w:ascii="Times New Roman" w:hAnsi="Times New Roman"/>
          <w:sz w:val="38"/>
          <w:szCs w:val="38"/>
          <w:rtl w:val="0"/>
        </w:rPr>
        <w:t xml:space="preserve"> </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lang w:val="zh-TW" w:eastAsia="zh-TW"/>
        </w:rPr>
        <w:t>經濟日報</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王明遠（化名）透過國內券商買賣美股，</w:t>
      </w:r>
      <w:r>
        <w:rPr>
          <w:rFonts w:ascii="Times New Roman" w:hAnsi="Times New Roman"/>
          <w:sz w:val="38"/>
          <w:szCs w:val="38"/>
          <w:rtl w:val="0"/>
        </w:rPr>
        <w:t>109</w:t>
      </w:r>
      <w:r>
        <w:rPr>
          <w:rFonts w:ascii="Arial Unicode MS" w:cs="Arial Unicode MS" w:hAnsi="Arial Unicode MS" w:eastAsia="Arial Unicode MS" w:hint="eastAsia"/>
          <w:b w:val="0"/>
          <w:bCs w:val="0"/>
          <w:i w:val="0"/>
          <w:iCs w:val="0"/>
          <w:sz w:val="38"/>
          <w:szCs w:val="38"/>
          <w:rtl w:val="0"/>
          <w:lang w:val="zh-TW" w:eastAsia="zh-TW"/>
        </w:rPr>
        <w:t>年大賺，券商給了他對帳單，算出賺了</w:t>
      </w:r>
      <w:r>
        <w:rPr>
          <w:rFonts w:ascii="Times New Roman" w:hAnsi="Times New Roman"/>
          <w:sz w:val="38"/>
          <w:szCs w:val="38"/>
          <w:rtl w:val="0"/>
        </w:rPr>
        <w:t>4,808</w:t>
      </w:r>
      <w:r>
        <w:rPr>
          <w:rFonts w:ascii="Arial Unicode MS" w:cs="Arial Unicode MS" w:hAnsi="Arial Unicode MS" w:eastAsia="Arial Unicode MS" w:hint="eastAsia"/>
          <w:b w:val="0"/>
          <w:bCs w:val="0"/>
          <w:i w:val="0"/>
          <w:iCs w:val="0"/>
          <w:sz w:val="38"/>
          <w:szCs w:val="38"/>
          <w:rtl w:val="0"/>
          <w:lang w:val="zh-TW" w:eastAsia="zh-TW"/>
        </w:rPr>
        <w:t>萬多元。北區國稅局說他沒有申報基本所得額，核課最低稅負</w:t>
      </w:r>
      <w:r>
        <w:rPr>
          <w:rFonts w:ascii="Times New Roman" w:hAnsi="Times New Roman"/>
          <w:sz w:val="38"/>
          <w:szCs w:val="38"/>
          <w:rtl w:val="0"/>
        </w:rPr>
        <w:t>827.6</w:t>
      </w:r>
      <w:r>
        <w:rPr>
          <w:rFonts w:ascii="Arial Unicode MS" w:cs="Arial Unicode MS" w:hAnsi="Arial Unicode MS" w:eastAsia="Arial Unicode MS" w:hint="eastAsia"/>
          <w:b w:val="0"/>
          <w:bCs w:val="0"/>
          <w:i w:val="0"/>
          <w:iCs w:val="0"/>
          <w:sz w:val="38"/>
          <w:szCs w:val="38"/>
          <w:rtl w:val="0"/>
          <w:lang w:val="zh-TW" w:eastAsia="zh-TW"/>
        </w:rPr>
        <w:t>萬多元、罰款</w:t>
      </w:r>
      <w:r>
        <w:rPr>
          <w:rFonts w:ascii="Times New Roman" w:hAnsi="Times New Roman"/>
          <w:sz w:val="38"/>
          <w:szCs w:val="38"/>
          <w:rtl w:val="0"/>
        </w:rPr>
        <w:t>662</w:t>
      </w:r>
      <w:r>
        <w:rPr>
          <w:rFonts w:ascii="Arial Unicode MS" w:cs="Arial Unicode MS" w:hAnsi="Arial Unicode MS" w:eastAsia="Arial Unicode MS" w:hint="eastAsia"/>
          <w:b w:val="0"/>
          <w:bCs w:val="0"/>
          <w:i w:val="0"/>
          <w:iCs w:val="0"/>
          <w:sz w:val="38"/>
          <w:szCs w:val="38"/>
          <w:rtl w:val="0"/>
          <w:lang w:val="zh-TW" w:eastAsia="zh-TW"/>
        </w:rPr>
        <w:t>萬多元。</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國稅局算給你看〔（</w:t>
      </w:r>
      <w:r>
        <w:rPr>
          <w:rFonts w:ascii="Times New Roman" w:hAnsi="Times New Roman"/>
          <w:sz w:val="38"/>
          <w:szCs w:val="38"/>
          <w:rtl w:val="0"/>
        </w:rPr>
        <w:t>4,808</w:t>
      </w:r>
      <w:r>
        <w:rPr>
          <w:rFonts w:ascii="Arial Unicode MS" w:cs="Arial Unicode MS" w:hAnsi="Arial Unicode MS" w:eastAsia="Arial Unicode MS" w:hint="eastAsia"/>
          <w:b w:val="0"/>
          <w:bCs w:val="0"/>
          <w:i w:val="0"/>
          <w:iCs w:val="0"/>
          <w:sz w:val="38"/>
          <w:szCs w:val="38"/>
          <w:rtl w:val="0"/>
          <w:lang w:val="zh-TW" w:eastAsia="zh-TW"/>
        </w:rPr>
        <w:t>萬元＋綜合所得淨額</w:t>
      </w:r>
      <w:r>
        <w:rPr>
          <w:rFonts w:ascii="Times New Roman" w:hAnsi="Times New Roman"/>
          <w:sz w:val="38"/>
          <w:szCs w:val="38"/>
          <w:rtl w:val="0"/>
        </w:rPr>
        <w:t>0</w:t>
      </w:r>
      <w:r>
        <w:rPr>
          <w:rFonts w:ascii="Arial Unicode MS" w:cs="Arial Unicode MS" w:hAnsi="Arial Unicode MS" w:eastAsia="Arial Unicode MS" w:hint="eastAsia"/>
          <w:b w:val="0"/>
          <w:bCs w:val="0"/>
          <w:i w:val="0"/>
          <w:iCs w:val="0"/>
          <w:sz w:val="38"/>
          <w:szCs w:val="38"/>
          <w:rtl w:val="0"/>
        </w:rPr>
        <w:t>）</w:t>
      </w:r>
      <w:r>
        <w:rPr>
          <w:rFonts w:ascii="Times New Roman" w:hAnsi="Times New Roman"/>
          <w:sz w:val="38"/>
          <w:szCs w:val="38"/>
          <w:rtl w:val="0"/>
        </w:rPr>
        <w:t>-670</w:t>
      </w:r>
      <w:r>
        <w:rPr>
          <w:rFonts w:ascii="Arial Unicode MS" w:cs="Arial Unicode MS" w:hAnsi="Arial Unicode MS" w:eastAsia="Arial Unicode MS" w:hint="eastAsia"/>
          <w:b w:val="0"/>
          <w:bCs w:val="0"/>
          <w:i w:val="0"/>
          <w:iCs w:val="0"/>
          <w:sz w:val="38"/>
          <w:szCs w:val="38"/>
          <w:rtl w:val="0"/>
          <w:lang w:val="zh-TW" w:eastAsia="zh-TW"/>
        </w:rPr>
        <w:t>萬免稅額度</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rPr>
        <w:t>〕</w:t>
      </w:r>
      <w:r>
        <w:rPr>
          <w:rFonts w:ascii="Times New Roman" w:hAnsi="Times New Roman" w:hint="default"/>
          <w:sz w:val="38"/>
          <w:szCs w:val="38"/>
          <w:rtl w:val="0"/>
        </w:rPr>
        <w:t>×</w:t>
      </w:r>
      <w:r>
        <w:rPr>
          <w:rFonts w:ascii="Times New Roman" w:hAnsi="Times New Roman"/>
          <w:sz w:val="38"/>
          <w:szCs w:val="38"/>
          <w:rtl w:val="0"/>
        </w:rPr>
        <w:t>20%</w:t>
      </w:r>
      <w:r>
        <w:rPr>
          <w:rFonts w:ascii="Arial Unicode MS" w:cs="Arial Unicode MS" w:hAnsi="Arial Unicode MS" w:eastAsia="Arial Unicode MS" w:hint="eastAsia"/>
          <w:b w:val="0"/>
          <w:bCs w:val="0"/>
          <w:i w:val="0"/>
          <w:iCs w:val="0"/>
          <w:sz w:val="38"/>
          <w:szCs w:val="38"/>
          <w:rtl w:val="0"/>
        </w:rPr>
        <w:t>＝</w:t>
      </w:r>
      <w:r>
        <w:rPr>
          <w:rFonts w:ascii="Times New Roman" w:hAnsi="Times New Roman"/>
          <w:sz w:val="38"/>
          <w:szCs w:val="38"/>
          <w:rtl w:val="0"/>
        </w:rPr>
        <w:t>827.6</w:t>
      </w:r>
      <w:r>
        <w:rPr>
          <w:rFonts w:ascii="Arial Unicode MS" w:cs="Arial Unicode MS" w:hAnsi="Arial Unicode MS" w:eastAsia="Arial Unicode MS" w:hint="eastAsia"/>
          <w:b w:val="0"/>
          <w:bCs w:val="0"/>
          <w:i w:val="0"/>
          <w:iCs w:val="0"/>
          <w:sz w:val="38"/>
          <w:szCs w:val="38"/>
          <w:rtl w:val="0"/>
          <w:lang w:val="zh-TW" w:eastAsia="zh-TW"/>
        </w:rPr>
        <w:t>萬元基本稅額</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王明遠的案子比較晚確定，因為他申請復查。</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他把券商給他的</w:t>
      </w:r>
      <w:r>
        <w:rPr>
          <w:rFonts w:ascii="Times New Roman" w:hAnsi="Times New Roman"/>
          <w:sz w:val="38"/>
          <w:szCs w:val="38"/>
          <w:rtl w:val="0"/>
        </w:rPr>
        <w:t>110</w:t>
      </w:r>
      <w:r>
        <w:rPr>
          <w:rFonts w:ascii="Arial Unicode MS" w:cs="Arial Unicode MS" w:hAnsi="Arial Unicode MS" w:eastAsia="Arial Unicode MS" w:hint="eastAsia"/>
          <w:b w:val="0"/>
          <w:bCs w:val="0"/>
          <w:i w:val="0"/>
          <w:iCs w:val="0"/>
          <w:sz w:val="38"/>
          <w:szCs w:val="38"/>
          <w:rtl w:val="0"/>
          <w:lang w:val="zh-TW" w:eastAsia="zh-TW"/>
        </w:rPr>
        <w:t>年度對帳單給國稅局看，哇，賠了</w:t>
      </w:r>
      <w:r>
        <w:rPr>
          <w:rFonts w:ascii="Times New Roman" w:hAnsi="Times New Roman"/>
          <w:sz w:val="38"/>
          <w:szCs w:val="38"/>
          <w:rtl w:val="0"/>
          <w:lang w:val="en-US"/>
        </w:rPr>
        <w:t>4,000</w:t>
      </w:r>
      <w:r>
        <w:rPr>
          <w:rFonts w:ascii="Arial Unicode MS" w:cs="Arial Unicode MS" w:hAnsi="Arial Unicode MS" w:eastAsia="Arial Unicode MS" w:hint="eastAsia"/>
          <w:b w:val="0"/>
          <w:bCs w:val="0"/>
          <w:i w:val="0"/>
          <w:iCs w:val="0"/>
          <w:sz w:val="38"/>
          <w:szCs w:val="38"/>
          <w:rtl w:val="0"/>
          <w:lang w:val="zh-TW" w:eastAsia="zh-TW"/>
        </w:rPr>
        <w:t>萬多元。</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他要求跨年度盈虧互抵，加上有</w:t>
      </w:r>
      <w:r>
        <w:rPr>
          <w:rFonts w:ascii="Times New Roman" w:hAnsi="Times New Roman"/>
          <w:sz w:val="38"/>
          <w:szCs w:val="38"/>
          <w:rtl w:val="0"/>
        </w:rPr>
        <w:t>670</w:t>
      </w:r>
      <w:r>
        <w:rPr>
          <w:rFonts w:ascii="Arial Unicode MS" w:cs="Arial Unicode MS" w:hAnsi="Arial Unicode MS" w:eastAsia="Arial Unicode MS" w:hint="eastAsia"/>
          <w:b w:val="0"/>
          <w:bCs w:val="0"/>
          <w:i w:val="0"/>
          <w:iCs w:val="0"/>
          <w:sz w:val="38"/>
          <w:szCs w:val="38"/>
          <w:rtl w:val="0"/>
          <w:lang w:val="zh-TW" w:eastAsia="zh-TW"/>
        </w:rPr>
        <w:t>萬元的免稅額度，這樣他最低稅負只要繳</w:t>
      </w:r>
      <w:r>
        <w:rPr>
          <w:rFonts w:ascii="Times New Roman" w:hAnsi="Times New Roman"/>
          <w:sz w:val="38"/>
          <w:szCs w:val="38"/>
          <w:rtl w:val="0"/>
        </w:rPr>
        <w:t>27.6</w:t>
      </w:r>
      <w:r>
        <w:rPr>
          <w:rFonts w:ascii="Arial Unicode MS" w:cs="Arial Unicode MS" w:hAnsi="Arial Unicode MS" w:eastAsia="Arial Unicode MS" w:hint="eastAsia"/>
          <w:b w:val="0"/>
          <w:bCs w:val="0"/>
          <w:i w:val="0"/>
          <w:iCs w:val="0"/>
          <w:sz w:val="38"/>
          <w:szCs w:val="38"/>
          <w:rtl w:val="0"/>
          <w:lang w:val="zh-TW" w:eastAsia="zh-TW"/>
        </w:rPr>
        <w:t>萬元。復查案被駁回。</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after="80" w:line="240" w:lineRule="auto"/>
        <w:ind w:left="0" w:right="0" w:firstLine="0"/>
        <w:jc w:val="left"/>
        <w:rPr>
          <w:rFonts w:ascii="Times New Roman" w:cs="Times New Roman" w:hAnsi="Times New Roman" w:eastAsia="Times New Roman"/>
          <w:sz w:val="50"/>
          <w:szCs w:val="50"/>
          <w:rtl w:val="0"/>
        </w:rPr>
      </w:pPr>
      <w:r>
        <w:rPr>
          <w:rFonts w:ascii="Arial Unicode MS" w:cs="Arial Unicode MS" w:hAnsi="Arial Unicode MS" w:eastAsia="Arial Unicode MS" w:hint="eastAsia"/>
          <w:b w:val="0"/>
          <w:bCs w:val="0"/>
          <w:i w:val="0"/>
          <w:iCs w:val="0"/>
          <w:sz w:val="50"/>
          <w:szCs w:val="50"/>
          <w:rtl w:val="0"/>
          <w:lang w:val="zh-TW" w:eastAsia="zh-TW"/>
        </w:rPr>
        <w:t>國稅局：交易所得、損失互抵</w:t>
      </w:r>
      <w:r>
        <w:rPr>
          <w:rFonts w:ascii="Times New Roman" w:hAnsi="Times New Roman"/>
          <w:sz w:val="50"/>
          <w:szCs w:val="50"/>
          <w:rtl w:val="0"/>
        </w:rPr>
        <w:t xml:space="preserve"> </w:t>
      </w:r>
      <w:r>
        <w:rPr>
          <w:rFonts w:ascii="Arial Unicode MS" w:cs="Arial Unicode MS" w:hAnsi="Arial Unicode MS" w:eastAsia="Arial Unicode MS" w:hint="eastAsia"/>
          <w:b w:val="0"/>
          <w:bCs w:val="0"/>
          <w:i w:val="0"/>
          <w:iCs w:val="0"/>
          <w:sz w:val="50"/>
          <w:szCs w:val="50"/>
          <w:rtl w:val="0"/>
          <w:lang w:val="zh-TW" w:eastAsia="zh-TW"/>
        </w:rPr>
        <w:t>必須同一年度</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王明遠的復查被駁回，國稅局官員告訴他，海外財產交易所得、損失互抵僅限「同一年度」，無法跨年互抵。</w:t>
      </w:r>
    </w:p>
    <w:p>
      <w:pPr>
        <w:pStyle w:val="預設值"/>
        <w:numPr>
          <w:ilvl w:val="0"/>
          <w:numId w:val="2"/>
        </w:numPr>
        <w:bidi w:val="0"/>
        <w:spacing w:before="0" w:line="240" w:lineRule="auto"/>
        <w:ind w:right="0"/>
        <w:jc w:val="left"/>
        <w:rPr>
          <w:rFonts w:ascii="Menlo Regular" w:cs="Menlo Regular" w:hAnsi="Menlo Regular" w:eastAsia="Menlo Regular"/>
          <w:sz w:val="38"/>
          <w:szCs w:val="38"/>
          <w:rtl w:val="0"/>
        </w:rPr>
      </w:pPr>
    </w:p>
    <w:p>
      <w:pPr>
        <w:pStyle w:val="預設值"/>
        <w:numPr>
          <w:ilvl w:val="0"/>
          <w:numId w:val="2"/>
        </w:numPr>
        <w:bidi w:val="0"/>
        <w:spacing w:before="0" w:line="240" w:lineRule="auto"/>
        <w:ind w:right="0"/>
        <w:jc w:val="left"/>
        <w:rPr>
          <w:rFonts w:ascii="Times New Roman" w:hAnsi="Times New Roman"/>
          <w:sz w:val="38"/>
          <w:szCs w:val="38"/>
          <w:rtl w:val="0"/>
        </w:rPr>
      </w:pPr>
      <w:r>
        <w:rPr>
          <w:rFonts w:ascii="Times New Roman" w:hAnsi="Times New Roman"/>
          <w:sz w:val="38"/>
          <w:szCs w:val="38"/>
          <w:rtl w:val="0"/>
        </w:rPr>
        <w:t xml:space="preserve">James  </w:t>
      </w:r>
      <w:r>
        <w:rPr>
          <w:rFonts w:ascii="Arial Unicode MS" w:cs="Arial Unicode MS" w:hAnsi="Arial Unicode MS" w:eastAsia="Arial Unicode MS" w:hint="eastAsia"/>
          <w:b w:val="0"/>
          <w:bCs w:val="0"/>
          <w:i w:val="0"/>
          <w:iCs w:val="0"/>
          <w:sz w:val="38"/>
          <w:szCs w:val="38"/>
          <w:rtl w:val="0"/>
          <w:lang w:val="zh-TW" w:eastAsia="zh-TW"/>
        </w:rPr>
        <w:t>的建議：不要轉到</w:t>
      </w:r>
      <w:r>
        <w:rPr>
          <w:rFonts w:ascii="Times New Roman" w:hAnsi="Times New Roman"/>
          <w:sz w:val="38"/>
          <w:szCs w:val="38"/>
          <w:rtl w:val="0"/>
        </w:rPr>
        <w:t xml:space="preserve"> </w:t>
      </w:r>
      <w:r>
        <w:rPr>
          <w:rFonts w:ascii="Arial Unicode MS" w:cs="Arial Unicode MS" w:hAnsi="Arial Unicode MS" w:eastAsia="Arial Unicode MS" w:hint="eastAsia"/>
          <w:b w:val="0"/>
          <w:bCs w:val="0"/>
          <w:i w:val="0"/>
          <w:iCs w:val="0"/>
          <w:sz w:val="38"/>
          <w:szCs w:val="38"/>
          <w:rtl w:val="0"/>
          <w:lang w:val="zh-TW" w:eastAsia="zh-TW"/>
        </w:rPr>
        <w:t>複委託。且</w:t>
      </w:r>
      <w:r>
        <w:rPr>
          <w:rFonts w:ascii="Times New Roman" w:hAnsi="Times New Roman"/>
          <w:sz w:val="38"/>
          <w:szCs w:val="38"/>
          <w:rtl w:val="0"/>
        </w:rPr>
        <w:t>00662</w:t>
      </w:r>
      <w:r>
        <w:rPr>
          <w:rFonts w:ascii="Arial Unicode MS" w:cs="Arial Unicode MS" w:hAnsi="Arial Unicode MS" w:eastAsia="Arial Unicode MS" w:hint="eastAsia"/>
          <w:b w:val="0"/>
          <w:bCs w:val="0"/>
          <w:i w:val="0"/>
          <w:iCs w:val="0"/>
          <w:sz w:val="38"/>
          <w:szCs w:val="38"/>
          <w:rtl w:val="0"/>
          <w:lang w:val="zh-TW" w:eastAsia="zh-TW"/>
        </w:rPr>
        <w:t>績效也比</w:t>
      </w:r>
      <w:r>
        <w:rPr>
          <w:rFonts w:ascii="Times New Roman" w:hAnsi="Times New Roman"/>
          <w:sz w:val="38"/>
          <w:szCs w:val="38"/>
          <w:rtl w:val="0"/>
        </w:rPr>
        <w:t>QQQ</w:t>
      </w:r>
      <w:r>
        <w:rPr>
          <w:rFonts w:ascii="Arial Unicode MS" w:cs="Arial Unicode MS" w:hAnsi="Arial Unicode MS" w:eastAsia="Arial Unicode MS" w:hint="eastAsia"/>
          <w:b w:val="0"/>
          <w:bCs w:val="0"/>
          <w:i w:val="0"/>
          <w:iCs w:val="0"/>
          <w:sz w:val="38"/>
          <w:szCs w:val="38"/>
          <w:rtl w:val="0"/>
          <w:lang w:val="zh-TW" w:eastAsia="zh-TW"/>
        </w:rPr>
        <w:t>好，何必自找麻煩。</w:t>
      </w:r>
    </w:p>
    <w:p>
      <w:pPr>
        <w:pStyle w:val="預設值"/>
        <w:numPr>
          <w:ilvl w:val="0"/>
          <w:numId w:val="2"/>
        </w:numPr>
        <w:bidi w:val="0"/>
        <w:spacing w:before="0" w:line="240" w:lineRule="auto"/>
        <w:ind w:right="0"/>
        <w:jc w:val="left"/>
        <w:rPr>
          <w:rFonts w:eastAsia="Arial Unicode MS" w:hint="eastAsia"/>
          <w:sz w:val="38"/>
          <w:szCs w:val="38"/>
          <w:rtl w:val="0"/>
          <w:lang w:val="zh-TW" w:eastAsia="zh-TW"/>
        </w:rPr>
      </w:pPr>
      <w:r>
        <w:rPr>
          <w:rFonts w:ascii="Arial Unicode MS" w:cs="Arial Unicode MS" w:hAnsi="Arial Unicode MS" w:eastAsia="Arial Unicode MS" w:hint="eastAsia"/>
          <w:b w:val="0"/>
          <w:bCs w:val="0"/>
          <w:i w:val="0"/>
          <w:iCs w:val="0"/>
          <w:sz w:val="38"/>
          <w:szCs w:val="38"/>
          <w:rtl w:val="0"/>
          <w:lang w:val="zh-TW" w:eastAsia="zh-TW"/>
        </w:rPr>
        <w:t>台灣的投資朋友真的不要做複委託，績效未必好，且有繳稅的風險與麻煩。</w:t>
      </w:r>
      <w:r>
        <w:rPr>
          <w:rFonts w:ascii="Times New Roman" w:cs="Times New Roman" w:hAnsi="Times New Roman" w:eastAsia="Times New Roman"/>
          <w:sz w:val="38"/>
          <w:szCs w:val="38"/>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Menlo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項目符號"/>
  </w:abstractNum>
  <w:abstractNum w:abstractNumId="1">
    <w:multiLevelType w:val="hybridMultilevel"/>
    <w:styleLink w:val="項目符號"/>
    <w:lvl w:ilvl="0">
      <w:start w:val="1"/>
      <w:numFmt w:val="bullet"/>
      <w:suff w:val="tab"/>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6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94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12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30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8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66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4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02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200" w:hanging="760"/>
      </w:pPr>
      <w:rPr>
        <w:rFonts w:ascii="Menlo Regular" w:cs="Menlo Regular" w:hAnsi="Menlo Regular" w:eastAsia="Menlo Regular"/>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預設值">
    <w:name w:val="預設值"/>
    <w:next w:val="預設值"/>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Unicode MS" w:cs="Arial Unicode MS" w:hAnsi="Arial Unicode MS" w:eastAsia="Arial Unicode MS" w:hint="eastAsia"/>
      <w:b w:val="0"/>
      <w:bCs w:val="0"/>
      <w:i w:val="0"/>
      <w:iCs w:val="0"/>
      <w:caps w:val="0"/>
      <w:smallCaps w:val="0"/>
      <w:strike w:val="0"/>
      <w:dstrike w:val="0"/>
      <w:outline w:val="0"/>
      <w:color w:val="000000"/>
      <w:spacing w:val="0"/>
      <w:kern w:val="0"/>
      <w:position w:val="0"/>
      <w:sz w:val="24"/>
      <w:szCs w:val="24"/>
      <w:u w:val="none"/>
      <w:shd w:val="nil" w:color="auto" w:fill="auto"/>
      <w:vertAlign w:val="baseline"/>
      <w:lang w:val="zh-TW" w:eastAsia="zh-TW"/>
      <w14:textOutline>
        <w14:noFill/>
      </w14:textOutline>
      <w14:textFill>
        <w14:solidFill>
          <w14:srgbClr w14:val="000000"/>
        </w14:solidFill>
      </w14:textFill>
    </w:rPr>
  </w:style>
  <w:style w:type="numbering" w:styleId="項目符號">
    <w:name w:val="項目符號"/>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