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867098642"/>
          <w:tag w:val="goog_rdk_0"/>
        </w:sdtPr>
        <w:sdtContent>
          <w:r w:rsidDel="00000000" w:rsidR="00000000" w:rsidRPr="00000000">
            <w:rPr>
              <w:rFonts w:ascii="Gungsuh" w:cs="Gungsuh" w:eastAsia="Gungsuh" w:hAnsi="Gungsuh"/>
              <w:sz w:val="38"/>
              <w:szCs w:val="38"/>
              <w:rtl w:val="0"/>
            </w:rPr>
            <w:t xml:space="preserve">【距離退休還有一段時間者 或已經退休無需從資產取錢過日子 的資產配置 rev4.0 】</w:t>
          </w:r>
        </w:sdtContent>
      </w:sdt>
    </w:p>
    <w:p w:rsidR="00000000" w:rsidDel="00000000" w:rsidP="00000000" w:rsidRDefault="00000000" w:rsidRPr="00000000" w14:paraId="0000000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0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755694561"/>
          <w:tag w:val="goog_rdk_1"/>
        </w:sdtPr>
        <w:sdtContent>
          <w:r w:rsidDel="00000000" w:rsidR="00000000" w:rsidRPr="00000000">
            <w:rPr>
              <w:rFonts w:ascii="Gungsuh" w:cs="Gungsuh" w:eastAsia="Gungsuh" w:hAnsi="Gungsuh"/>
              <w:sz w:val="38"/>
              <w:szCs w:val="38"/>
              <w:rtl w:val="0"/>
            </w:rPr>
            <w:t xml:space="preserve">【距離退休還有一段時間者 或已經退休無需從資產取錢過日子 的資產配置 rev4.0 】</w:t>
          </w:r>
        </w:sdtContent>
      </w:sdt>
    </w:p>
    <w:p w:rsidR="00000000" w:rsidDel="00000000" w:rsidP="00000000" w:rsidRDefault="00000000" w:rsidRPr="00000000" w14:paraId="0000000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sz w:val="38"/>
          <w:szCs w:val="38"/>
          <w:rtl w:val="0"/>
        </w:rPr>
        <w:t xml:space="preserve">https://docs.google.com/file/d/1HFdkW93n-1J5Bzp6VLf3uaDDZBOTLAUq/edit?usp=docslist_api&amp;filetype=msword</w:t>
      </w:r>
    </w:p>
    <w:p w:rsidR="00000000" w:rsidDel="00000000" w:rsidP="00000000" w:rsidRDefault="00000000" w:rsidRPr="00000000" w14:paraId="0000000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0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900391066"/>
          <w:tag w:val="goog_rdk_2"/>
        </w:sdtPr>
        <w:sdtContent>
          <w:r w:rsidDel="00000000" w:rsidR="00000000" w:rsidRPr="00000000">
            <w:rPr>
              <w:rFonts w:ascii="Gungsuh" w:cs="Gungsuh" w:eastAsia="Gungsuh" w:hAnsi="Gungsuh"/>
              <w:sz w:val="38"/>
              <w:szCs w:val="38"/>
              <w:rtl w:val="0"/>
            </w:rPr>
            <w:t xml:space="preserve">之前在影00466中所提的狀況1～9，是提供給即將面臨退休者和已經退休者要從投資中領取退休資金且有質押借款投資金者的建議。其中 狀況 4-1 與狀況 5-1 是給 不從投資取錢（可能還有工作或退休金與足夠生活。）也不質押的朋友。</w:t>
          </w:r>
        </w:sdtContent>
      </w:sdt>
    </w:p>
    <w:p w:rsidR="00000000" w:rsidDel="00000000" w:rsidP="00000000" w:rsidRDefault="00000000" w:rsidRPr="00000000" w14:paraId="0000000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0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812706245"/>
          <w:tag w:val="goog_rdk_3"/>
        </w:sdtPr>
        <w:sdtContent>
          <w:r w:rsidDel="00000000" w:rsidR="00000000" w:rsidRPr="00000000">
            <w:rPr>
              <w:rFonts w:ascii="Gungsuh" w:cs="Gungsuh" w:eastAsia="Gungsuh" w:hAnsi="Gungsuh"/>
              <w:sz w:val="38"/>
              <w:szCs w:val="38"/>
              <w:rtl w:val="0"/>
            </w:rPr>
            <w:t xml:space="preserve">你如果還年輕，還有十幾年後才退休，所有00454 的狀況都不是很適合。</w:t>
          </w:r>
        </w:sdtContent>
      </w:sdt>
    </w:p>
    <w:p w:rsidR="00000000" w:rsidDel="00000000" w:rsidP="00000000" w:rsidRDefault="00000000" w:rsidRPr="00000000" w14:paraId="0000000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0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602850008"/>
          <w:tag w:val="goog_rdk_4"/>
        </w:sdtPr>
        <w:sdtContent>
          <w:r w:rsidDel="00000000" w:rsidR="00000000" w:rsidRPr="00000000">
            <w:rPr>
              <w:rFonts w:ascii="Gungsuh" w:cs="Gungsuh" w:eastAsia="Gungsuh" w:hAnsi="Gungsuh"/>
              <w:sz w:val="38"/>
              <w:szCs w:val="38"/>
              <w:rtl w:val="0"/>
            </w:rPr>
            <w:t xml:space="preserve">我們00454 所模擬的狀況 1～7 模擬是給已經退休者或是快退休的人！</w:t>
          </w:r>
        </w:sdtContent>
      </w:sdt>
    </w:p>
    <w:p w:rsidR="00000000" w:rsidDel="00000000" w:rsidP="00000000" w:rsidRDefault="00000000" w:rsidRPr="00000000" w14:paraId="0000000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0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407914910"/>
          <w:tag w:val="goog_rdk_5"/>
        </w:sdtPr>
        <w:sdtContent>
          <w:r w:rsidDel="00000000" w:rsidR="00000000" w:rsidRPr="00000000">
            <w:rPr>
              <w:rFonts w:ascii="Gungsuh" w:cs="Gungsuh" w:eastAsia="Gungsuh" w:hAnsi="Gungsuh"/>
              <w:sz w:val="38"/>
              <w:szCs w:val="38"/>
              <w:rtl w:val="0"/>
            </w:rPr>
            <w:t xml:space="preserve">我們有另外一支影片說明的更清楚，無論是退休還沒退休，無論是有質押沒質押的狀況都給大家一個比較好的資產配置：</w:t>
          </w:r>
        </w:sdtContent>
      </w:sdt>
    </w:p>
    <w:p w:rsidR="00000000" w:rsidDel="00000000" w:rsidP="00000000" w:rsidRDefault="00000000" w:rsidRPr="00000000" w14:paraId="0000000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595591891"/>
          <w:tag w:val="goog_rdk_6"/>
        </w:sdtPr>
        <w:sdtContent>
          <w:r w:rsidDel="00000000" w:rsidR="00000000" w:rsidRPr="00000000">
            <w:rPr>
              <w:rFonts w:ascii="Gungsuh" w:cs="Gungsuh" w:eastAsia="Gungsuh" w:hAnsi="Gungsuh"/>
              <w:sz w:val="38"/>
              <w:szCs w:val="38"/>
              <w:rtl w:val="0"/>
            </w:rPr>
            <w:t xml:space="preserve">00005 專題 【多國字幕】資產配置總整理2024年4月4日 CLEC投資理財頻道</w:t>
          </w:r>
        </w:sdtContent>
      </w:sdt>
    </w:p>
    <w:p w:rsidR="00000000" w:rsidDel="00000000" w:rsidP="00000000" w:rsidRDefault="00000000" w:rsidRPr="00000000" w14:paraId="0000000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sz w:val="38"/>
          <w:szCs w:val="38"/>
          <w:rtl w:val="0"/>
        </w:rPr>
        <w:t xml:space="preserve">https://youtu.be/w4JjPypnUts?si=Nb-8PYOjreUXz9eA</w:t>
      </w:r>
    </w:p>
    <w:p w:rsidR="00000000" w:rsidDel="00000000" w:rsidP="00000000" w:rsidRDefault="00000000" w:rsidRPr="00000000" w14:paraId="0000000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1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246225501"/>
          <w:tag w:val="goog_rdk_7"/>
        </w:sdtPr>
        <w:sdtContent>
          <w:r w:rsidDel="00000000" w:rsidR="00000000" w:rsidRPr="00000000">
            <w:rPr>
              <w:rFonts w:ascii="Gungsuh" w:cs="Gungsuh" w:eastAsia="Gungsuh" w:hAnsi="Gungsuh"/>
              <w:sz w:val="38"/>
              <w:szCs w:val="38"/>
              <w:rtl w:val="0"/>
            </w:rPr>
            <w:t xml:space="preserve">比較完整的資訊，應該將我們的投資風險管理</w:t>
          </w:r>
        </w:sdtContent>
      </w:sdt>
    </w:p>
    <w:p w:rsidR="00000000" w:rsidDel="00000000" w:rsidP="00000000" w:rsidRDefault="00000000" w:rsidRPr="00000000" w14:paraId="0000001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2083670812"/>
          <w:tag w:val="goog_rdk_8"/>
        </w:sdtPr>
        <w:sdtContent>
          <w:r w:rsidDel="00000000" w:rsidR="00000000" w:rsidRPr="00000000">
            <w:rPr>
              <w:rFonts w:ascii="Gungsuh" w:cs="Gungsuh" w:eastAsia="Gungsuh" w:hAnsi="Gungsuh"/>
              <w:sz w:val="38"/>
              <w:szCs w:val="38"/>
              <w:rtl w:val="0"/>
            </w:rPr>
            <w:t xml:space="preserve">播放清單影片全部看完：</w:t>
          </w:r>
        </w:sdtContent>
      </w:sdt>
    </w:p>
    <w:p w:rsidR="00000000" w:rsidDel="00000000" w:rsidP="00000000" w:rsidRDefault="00000000" w:rsidRPr="00000000" w14:paraId="0000001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450519041"/>
          <w:tag w:val="goog_rdk_9"/>
        </w:sdtPr>
        <w:sdtContent>
          <w:r w:rsidDel="00000000" w:rsidR="00000000" w:rsidRPr="00000000">
            <w:rPr>
              <w:rFonts w:ascii="Gungsuh" w:cs="Gungsuh" w:eastAsia="Gungsuh" w:hAnsi="Gungsuh"/>
              <w:sz w:val="38"/>
              <w:szCs w:val="38"/>
              <w:rtl w:val="0"/>
            </w:rPr>
            <w:t xml:space="preserve">投資風險管理</w:t>
          </w:r>
        </w:sdtContent>
      </w:sdt>
    </w:p>
    <w:p w:rsidR="00000000" w:rsidDel="00000000" w:rsidP="00000000" w:rsidRDefault="00000000" w:rsidRPr="00000000" w14:paraId="0000001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sz w:val="38"/>
          <w:szCs w:val="38"/>
          <w:rtl w:val="0"/>
        </w:rPr>
        <w:t xml:space="preserve">https://youtube.com/playlist?list=PLiskER8xug1dxX1-UVDicxBW2FfEicJis&amp;si=6dxaw_efbI1JeyX3</w:t>
      </w:r>
    </w:p>
    <w:p w:rsidR="00000000" w:rsidDel="00000000" w:rsidP="00000000" w:rsidRDefault="00000000" w:rsidRPr="00000000" w14:paraId="0000001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1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1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304624414"/>
          <w:tag w:val="goog_rdk_10"/>
        </w:sdtPr>
        <w:sdtContent>
          <w:r w:rsidDel="00000000" w:rsidR="00000000" w:rsidRPr="00000000">
            <w:rPr>
              <w:rFonts w:ascii="Gungsuh" w:cs="Gungsuh" w:eastAsia="Gungsuh" w:hAnsi="Gungsuh"/>
              <w:sz w:val="38"/>
              <w:szCs w:val="38"/>
              <w:rtl w:val="0"/>
            </w:rPr>
            <w:t xml:space="preserve">離退休還有一段時間的人，還在工作的，或 無論是否退休 任何人只要 不會從投資產領取資金過日子的人 依據下面五種狀況做資產配置：</w:t>
          </w:r>
        </w:sdtContent>
      </w:sdt>
    </w:p>
    <w:p w:rsidR="00000000" w:rsidDel="00000000" w:rsidP="00000000" w:rsidRDefault="00000000" w:rsidRPr="00000000" w14:paraId="0000001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1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659772876"/>
          <w:tag w:val="goog_rdk_11"/>
        </w:sdtPr>
        <w:sdtContent>
          <w:r w:rsidDel="00000000" w:rsidR="00000000" w:rsidRPr="00000000">
            <w:rPr>
              <w:rFonts w:ascii="Gungsuh" w:cs="Gungsuh" w:eastAsia="Gungsuh" w:hAnsi="Gungsuh"/>
              <w:sz w:val="38"/>
              <w:szCs w:val="38"/>
              <w:rtl w:val="0"/>
            </w:rPr>
            <w:t xml:space="preserve">一、留半年緊急備用金。全部的資金都投入 00662 （QQQ) beta 1.0 。（這不是我們建議的最佳投資組合，因為如果股市跌到零，你又失業，你能過活幾年。我們還是建議槓桿基金搭配現金的狀況 1～3或狀況 4-1 與狀況 5-1 這些不從投資取錢花銷的策略會比較安全法。）</w:t>
          </w:r>
        </w:sdtContent>
      </w:sdt>
    </w:p>
    <w:p w:rsidR="00000000" w:rsidDel="00000000" w:rsidP="00000000" w:rsidRDefault="00000000" w:rsidRPr="00000000" w14:paraId="0000001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1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131492282"/>
          <w:tag w:val="goog_rdk_12"/>
        </w:sdtPr>
        <w:sdtContent>
          <w:r w:rsidDel="00000000" w:rsidR="00000000" w:rsidRPr="00000000">
            <w:rPr>
              <w:rFonts w:ascii="Gungsuh" w:cs="Gungsuh" w:eastAsia="Gungsuh" w:hAnsi="Gungsuh"/>
              <w:sz w:val="38"/>
              <w:szCs w:val="38"/>
              <w:rtl w:val="0"/>
            </w:rPr>
            <w:t xml:space="preserve">二、無需準備緊急備用金！40% 投資00662（QQQ)；30%投資 00670L （QLD)；30% 留現金 放在 00865B  (貨幣市場基金）；00670L (QLD)與 00865B (貨幣市場基金）每年平均再平衡！beta 1.0</w:t>
          </w:r>
        </w:sdtContent>
      </w:sdt>
    </w:p>
    <w:p w:rsidR="00000000" w:rsidDel="00000000" w:rsidP="00000000" w:rsidRDefault="00000000" w:rsidRPr="00000000" w14:paraId="000000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1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474422951"/>
          <w:tag w:val="goog_rdk_13"/>
        </w:sdtPr>
        <w:sdtContent>
          <w:r w:rsidDel="00000000" w:rsidR="00000000" w:rsidRPr="00000000">
            <w:rPr>
              <w:rFonts w:ascii="Gungsuh" w:cs="Gungsuh" w:eastAsia="Gungsuh" w:hAnsi="Gungsuh"/>
              <w:sz w:val="38"/>
              <w:szCs w:val="38"/>
              <w:rtl w:val="0"/>
            </w:rPr>
            <w:t xml:space="preserve">三、無需準備緊急備用金！60%投資00662（QQQ) ； 10%投資兩倍槓桿 00670L (QLD) ；30% 現金 貨幣市場基金00865B每年在平衡。讓beta 0.8 。</w:t>
          </w:r>
        </w:sdtContent>
      </w:sdt>
    </w:p>
    <w:p w:rsidR="00000000" w:rsidDel="00000000" w:rsidP="00000000" w:rsidRDefault="00000000" w:rsidRPr="00000000" w14:paraId="0000001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1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sdt>
        <w:sdtPr>
          <w:id w:val="-232645838"/>
          <w:tag w:val="goog_rdk_14"/>
        </w:sdtPr>
        <w:sdtContent>
          <w:r w:rsidDel="00000000" w:rsidR="00000000" w:rsidRPr="00000000">
            <w:rPr>
              <w:rFonts w:ascii="Gungsuh" w:cs="Gungsuh" w:eastAsia="Gungsuh" w:hAnsi="Gungsuh"/>
              <w:sz w:val="38"/>
              <w:szCs w:val="38"/>
              <w:rtl w:val="0"/>
            </w:rPr>
            <w:t xml:space="preserve">四、無需準備緊急備用金！70% 投資00662（QQQ)，30% 留現金 放在 00865B (貨幣市場基金）；每年聰明再平衡！beta 0.7</w:t>
          </w:r>
        </w:sdtContent>
      </w:sdt>
    </w:p>
    <w:p w:rsidR="00000000" w:rsidDel="00000000" w:rsidP="00000000" w:rsidRDefault="00000000" w:rsidRPr="00000000" w14:paraId="0000001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2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sz w:val="38"/>
          <w:szCs w:val="38"/>
        </w:rPr>
      </w:pPr>
      <w:r w:rsidDel="00000000" w:rsidR="00000000" w:rsidRPr="00000000">
        <w:rPr>
          <w:rtl w:val="0"/>
        </w:rPr>
      </w:r>
    </w:p>
    <w:p w:rsidR="00000000" w:rsidDel="00000000" w:rsidP="00000000" w:rsidRDefault="00000000" w:rsidRPr="00000000" w14:paraId="0000002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rPr>
          <w:sz w:val="38"/>
          <w:szCs w:val="38"/>
        </w:rPr>
      </w:pPr>
      <w:r w:rsidDel="00000000" w:rsidR="00000000" w:rsidRPr="00000000">
        <w:rPr>
          <w:rtl w:val="0"/>
        </w:rPr>
      </w:r>
    </w:p>
    <w:sectPr>
      <w:headerReference r:id="rId7" w:type="default"/>
      <w:footerReference r:id="rId8"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zh-TW"/>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預設值">
    <w:name w:val="預設值"/>
    <w:next w:val="預設值"/>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Arial Unicode MS" w:cs="Arial Unicode MS" w:eastAsia="Arial Unicode MS" w:hAnsi="Arial Unicode MS" w:hint="eastAsia"/>
      <w:b w:val="0"/>
      <w:bCs w:val="0"/>
      <w:i w:val="0"/>
      <w:iCs w:val="0"/>
      <w:caps w:val="0"/>
      <w:smallCaps w:val="0"/>
      <w:strike w:val="0"/>
      <w:dstrike w:val="0"/>
      <w:outline w:val="0"/>
      <w:color w:val="000000"/>
      <w:spacing w:val="0"/>
      <w:kern w:val="0"/>
      <w:position w:val="0"/>
      <w:sz w:val="24"/>
      <w:szCs w:val="24"/>
      <w:u w:val="none"/>
      <w:shd w:color="auto" w:fill="auto" w:val="nil"/>
      <w:vertAlign w:val="baseline"/>
      <w:lang w:eastAsia="zh-TW" w:val="zh-TW"/>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Semibold"/>
        <a:ea typeface="PingFang TC Semibold"/>
        <a:cs typeface="PingFang TC Semibold"/>
      </a:majorFont>
      <a:minorFont>
        <a:latin typeface="PingFang TC Regular"/>
        <a:ea typeface="PingFang TC Regular"/>
        <a:cs typeface="PingFang T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jFPNBAIXPjjQoaNQkujfiajx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DgAciExSEZka1c5M24tMUo1QnpwNlZMZjN1YUREWkJPVExBV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