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【聰明再平衡法：】</w:t>
          </w:r>
        </w:sdtContent>
      </w:sdt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【聰明再平衡法：】 .docx</w:t>
          </w:r>
        </w:sdtContent>
      </w:sdt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color w:val="1155cc"/>
          <w:sz w:val="38"/>
          <w:szCs w:val="38"/>
          <w:u w:val="single"/>
        </w:rPr>
      </w:pPr>
      <w:hyperlink r:id="rId7">
        <w:r w:rsidDel="00000000" w:rsidR="00000000" w:rsidRPr="00000000">
          <w:rPr>
            <w:rFonts w:ascii="Arimo" w:cs="Arimo" w:eastAsia="Arimo" w:hAnsi="Arimo"/>
            <w:color w:val="1155cc"/>
            <w:sz w:val="38"/>
            <w:szCs w:val="38"/>
            <w:u w:val="single"/>
            <w:rtl w:val="0"/>
          </w:rPr>
          <w:t xml:space="preserve">https://docs.google.com/file/d/1T882J-WuW-p5EzUgZN_IET_8aNtOsgwS/edit?usp=docslist_api&amp;filetype=msword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【聰明再平衡法：】</w:t>
          </w:r>
        </w:sdtContent>
      </w:sdt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上漲年將當年度兩倍槓桿基金所賺的錢30% （50% ） 轉到貨幣市場基金或短期債券。除非你比教保守不然用 30% 聰明再平衡長期績效會相對好一些。</w:t>
          </w:r>
        </w:sdtContent>
      </w:sdt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下跌年將貨幣市場基金或短期票據基金的部位轉總投資資產（原型基金加槓桿基金加貨幣市場基金或短期票據基金）的2%金額到兩倍槓桿基金。</w:t>
          </w:r>
        </w:sdtContent>
      </w:sdt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你一開始的資產配置如果是一千萬，你的2%就是 20萬，無論你的資產變成五百萬或變成三千萬，聰明再平衡都是用20萬。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上漲年的定義： 2024 年12月31日 的QQQ(00662)股價 高過 2024年1月1日的股價 。 隔年 2025年第一天開三盤 將2024年 00670L 增值的部分 30%（或50%）轉到00864B ( 轉30%你的波動會慢慢變大。轉50% 你的波動不變。）</w:t>
          </w:r>
        </w:sdtContent>
      </w:sdt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下跌年的定義： 2024 年12月31日 的QQQ(00662)股價 低於 2024年1月1日的股價 。 賣出20萬的 00864B 轉買20萬的00670L 。</w:t>
          </w:r>
        </w:sdtContent>
      </w:sdt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一般槓桿基金的當年獲利計算：年底槓桿基金期末資產 減去 年初槓桿基金期初資產 再減去 當年度新投入槓桿基金的資金。</w:t>
          </w:r>
        </w:sdtContent>
      </w:sdt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聰明再平衡 可以不用新資金，也可以做再平衡。</w:t>
          </w:r>
        </w:sdtContent>
      </w:sdt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例如 一開始你有一百萬，</w:t>
          </w:r>
        </w:sdtContent>
      </w:sdt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40萬 QQQ</w:t>
          </w:r>
        </w:sdtContent>
      </w:sdt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30萬 QLD</w:t>
          </w:r>
        </w:sdtContent>
      </w:sdt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 萬 貨幣市場基金</w:t>
          </w:r>
        </w:sdtContent>
      </w:sdt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第一年、過了一年 (你沒有再投入資金。）市場上漲 你的資產變成</w:t>
          </w:r>
        </w:sdtContent>
      </w:sdt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45萬 QQQ</w:t>
          </w:r>
        </w:sdtContent>
      </w:sdt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36萬 QLD 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31萬 貨幣市場基金</w:t>
          </w:r>
        </w:sdtContent>
      </w:sdt>
    </w:p>
    <w:p w:rsidR="00000000" w:rsidDel="00000000" w:rsidP="00000000" w:rsidRDefault="00000000" w:rsidRPr="00000000" w14:paraId="000000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依據聰明再平衡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QLD 賺 6萬。6萬的 30% 是兩萬，所以就賣掉 2萬的 QLD ，QLD 剩34萬。之後，用這兩萬，買進 貨幣市場基金。貨幣市場基金變成33萬。</w:t>
          </w:r>
        </w:sdtContent>
      </w:sdt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平衡過後的資產變成</w:t>
          </w:r>
        </w:sdtContent>
      </w:sdt>
    </w:p>
    <w:p w:rsidR="00000000" w:rsidDel="00000000" w:rsidP="00000000" w:rsidRDefault="00000000" w:rsidRPr="00000000" w14:paraId="0000001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45萬 QQQ</w:t>
          </w:r>
        </w:sdtContent>
      </w:sdt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34萬 QLD </w:t>
          </w:r>
        </w:sdtContent>
      </w:sdt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33萬 貨幣市場基金</w:t>
          </w:r>
        </w:sdtContent>
      </w:sdt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這就是上漲年的30%聰明再平衡。</w:t>
          </w:r>
        </w:sdtContent>
      </w:sdt>
    </w:p>
    <w:p w:rsidR="00000000" w:rsidDel="00000000" w:rsidP="00000000" w:rsidRDefault="00000000" w:rsidRPr="00000000" w14:paraId="0000001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第二年、接下來一年市場下跌，年底從的資產跌變成以下的資產</w:t>
          </w:r>
        </w:sdtContent>
      </w:sdt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40.5萬 QQQ</w:t>
          </w:r>
        </w:sdtContent>
      </w:sdt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28.8萬 QLD </w:t>
          </w:r>
        </w:sdtContent>
      </w:sdt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34萬 貨幣市場基金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年底聰明再平衡就是用一開始的一百萬乘2% 是2萬。。</w:t>
          </w:r>
        </w:sdtContent>
      </w:sdt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賣出 2萬貨幣市場基金 ，貨幣市場基金 變成 32萬。之後將這兩萬轉到QLD ，QLD 變成 30.8萬。新的資產配置變成</w:t>
          </w:r>
        </w:sdtContent>
      </w:sdt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40.5萬 QQQ</w:t>
          </w:r>
        </w:sdtContent>
      </w:sdt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30.8萬 QLD </w:t>
          </w:r>
        </w:sdtContent>
      </w:sdt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32萬 貨幣市場基金</w:t>
          </w:r>
        </w:sdtContent>
      </w:sdt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以上是沒有新資金，也可以做聰明再平衡。</w:t>
          </w:r>
        </w:sdtContent>
      </w:sdt>
    </w:p>
    <w:p w:rsidR="00000000" w:rsidDel="00000000" w:rsidP="00000000" w:rsidRDefault="00000000" w:rsidRPr="00000000" w14:paraId="0000002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免責宣告</w:t>
          </w:r>
        </w:sdtContent>
      </w:sdt>
    </w:p>
    <w:p w:rsidR="00000000" w:rsidDel="00000000" w:rsidP="00000000" w:rsidRDefault="00000000" w:rsidRPr="00000000" w14:paraId="0000002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所有的email 影片內容與回覆資訊僅供參考，我不是專業的投資顧問，也不是專業的稅務人員，所有資訊僅是個人經驗分享，投資須謹慎，投資和任何決定與行動都要自行負責。</w:t>
          </w:r>
        </w:sdtContent>
      </w:sdt>
    </w:p>
    <w:p w:rsidR="00000000" w:rsidDel="00000000" w:rsidP="00000000" w:rsidRDefault="00000000" w:rsidRPr="00000000" w14:paraId="0000002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撰稿：James 。  </w:t>
          </w:r>
        </w:sdtContent>
      </w:sdt>
    </w:p>
    <w:p w:rsidR="00000000" w:rsidDel="00000000" w:rsidP="00000000" w:rsidRDefault="00000000" w:rsidRPr="00000000" w14:paraId="0000002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ile/d/1T882J-WuW-p5EzUgZN_IET_8aNtOsgwS/edit?usp=docslist_api&amp;filetype=msword%20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2EcR3jJ+LbnbkitqzBbBHeSkw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zgAciExVDg4MkotV3VXLXA1RXpVZ1pOX0lFVF84YU50T3Nn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